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w:rPr>
          <w:rFonts w:hint="eastAsia"/>
          <w:lang w:val="en-US" w:eastAsia="zh-CN"/>
        </w:rPr>
      </w:pPr>
      <w:r>
        <w:rPr>
          <w:rFonts w:hint="eastAsia"/>
          <w:lang w:val="en-US" w:eastAsia="zh-CN"/>
        </w:rPr>
        <w:t>走向是全局历史中所有事件的全序，线性化走向或者一致性走向是全局历史中所有事件的拓扑排序（也就是因果序）。</w:t>
      </w:r>
    </w:p>
    <w:p>
      <w:pPr>
        <w:bidi w:val="0"/>
        <w:rPr>
          <w:rFonts w:hint="eastAsia" w:hAnsi="DejaVu Math TeX Gyre"/>
          <w:i w:val="0"/>
          <w:lang w:val="en-US" w:eastAsia="zh-CN"/>
        </w:rPr>
      </w:pPr>
      <w: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w:rPr>
          <w:rFonts w:hint="eastAsia" w:hAnsi="DejaVu Math TeX Gyre"/>
          <w:i w:val="0"/>
          <w:lang w:val="en-US" w:eastAsia="zh-CN"/>
        </w:rPr>
      </w:pPr>
      <w: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通道或者进程都不出现故障；</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通道是单向的，提供FIFO的顺序的消息传递；</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进程与通信的通道之间是强连接的关系；</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w:rPr>
          <w:rFonts w:hint="eastAsia"/>
          <w:lang w:val="en-US" w:eastAsia="zh-CN"/>
        </w:rPr>
      </w:pPr>
      <w: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14.6 分布式调试</w:t>
      </w:r>
    </w:p>
    <w:p>
      <w:pPr>
        <w:rPr>
          <w:rFonts w:hint="eastAsia" w:hAnsi="DejaVu Math TeX Gyre"/>
          <w:i w:val="0"/>
          <w:lang w:val="en-US" w:eastAsia="zh-CN"/>
        </w:rPr>
      </w:pPr>
      <w:r>
        <w:rPr>
          <w:rFonts w:hint="eastAsia"/>
          <w:lang w:val="en-US" w:eastAsia="zh-CN"/>
        </w:rPr>
        <w:t>可能的</w:t>
      </w:r>
      <m:oMath>
        <m:r>
          <m:rPr>
            <m:sty m:val="p"/>
          </m:rPr>
          <w:rPr>
            <w:rFonts w:ascii="DejaVu Math TeX Gyre" w:hAnsi="DejaVu Math TeX Gyre"/>
            <w:lang w:val="en-US"/>
          </w:rPr>
          <m:t>ϕ</m:t>
        </m:r>
      </m:oMath>
      <w:r>
        <w:rPr>
          <w:rFonts w:hint="eastAsia" w:hAnsi="DejaVu Math TeX Gyre"/>
          <w:i w:val="0"/>
          <w:lang w:val="en-US" w:eastAsia="zh-CN"/>
        </w:rPr>
        <w:t>：存在一个一致的全局状态S，H的一个线性化走向经历了这个S，使得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明确的</w:t>
      </w:r>
      <m:oMath>
        <m:r>
          <m:rPr>
            <m:sty m:val="p"/>
          </m:rPr>
          <w:rPr>
            <w:rFonts w:ascii="DejaVu Math TeX Gyre" w:hAnsi="DejaVu Math TeX Gyre"/>
            <w:lang w:val="en-US"/>
          </w:rPr>
          <m:t>ϕ</m:t>
        </m:r>
      </m:oMath>
      <w:r>
        <w:rPr>
          <w:rFonts w:hint="eastAsia" w:hAnsi="DejaVu Math TeX Gyre"/>
          <w:b w:val="0"/>
          <w:i w:val="0"/>
          <w:lang w:val="en-US" w:eastAsia="zh-CN"/>
        </w:rPr>
        <w:t>：</w:t>
      </w:r>
      <w:r>
        <w:rPr>
          <w:rFonts w:hint="eastAsia" w:hAnsi="DejaVu Math TeX Gyre"/>
          <w:i w:val="0"/>
          <w:lang w:val="en-US" w:eastAsia="zh-CN"/>
        </w:rPr>
        <w:t>H的所有线性化走向L，存在L经历的一个一致的全局状态S，使得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bidi w:val="0"/>
        <w:ind w:left="0" w:leftChars="0" w:firstLine="0" w:firstLineChars="0"/>
        <w:jc w:val="center"/>
        <w:rPr>
          <w:rFonts w:hint="eastAsia"/>
          <w:lang w:val="en-US" w:eastAsia="zh-CN"/>
        </w:rPr>
      </w:pPr>
      <w:r>
        <w:rPr>
          <w:rFonts w:hint="eastAsia"/>
          <w:lang w:val="en-US" w:eastAsia="zh-CN"/>
        </w:rPr>
        <w:t>协调与协定</w:t>
      </w:r>
    </w:p>
    <w:p>
      <w:pPr>
        <w:pStyle w:val="3"/>
        <w:bidi w:val="0"/>
        <w:rPr>
          <w:rFonts w:hint="eastAsia"/>
          <w:lang w:val="en-US" w:eastAsia="zh-CN"/>
        </w:rPr>
      </w:pPr>
      <w:r>
        <w:rPr>
          <w:rFonts w:hint="eastAsia"/>
          <w:lang w:val="en-US" w:eastAsia="zh-CN"/>
        </w:rPr>
        <w:t>15.1 简介</w:t>
      </w:r>
    </w:p>
    <w:p>
      <w:pPr>
        <w:rPr>
          <w:rFonts w:hint="eastAsia"/>
          <w:lang w:val="en-US" w:eastAsia="zh-CN"/>
        </w:rPr>
      </w:pPr>
      <w:r>
        <w:rPr>
          <w:rFonts w:hint="eastAsia"/>
          <w:lang w:val="en-US" w:eastAsia="zh-CN"/>
        </w:rPr>
        <w:t>本章主要介绍算法：用于协调进程的动作与对共享值达成一致。</w:t>
      </w:r>
    </w:p>
    <w:p>
      <w:pPr>
        <w:rPr>
          <w:rFonts w:hint="eastAsia"/>
          <w:lang w:val="en-US" w:eastAsia="zh-CN"/>
        </w:rPr>
      </w:pPr>
      <w:r>
        <w:rPr>
          <w:rFonts w:hint="eastAsia"/>
          <w:lang w:val="en-US" w:eastAsia="zh-CN"/>
        </w:rPr>
        <w:t>本章假设每个进程都通过可靠的通道连接，就是一定能够在给定的时间限制内接到消息。</w:t>
      </w:r>
    </w:p>
    <w:p>
      <w:pPr>
        <w:rPr>
          <w:rFonts w:hint="eastAsia"/>
          <w:lang w:val="en-US" w:eastAsia="zh-CN"/>
        </w:rPr>
      </w:pPr>
      <w:r>
        <w:rPr>
          <w:rFonts w:hint="eastAsia"/>
          <w:lang w:val="en-US" w:eastAsia="zh-CN"/>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leftChars="0" w:hanging="420" w:firstLineChars="0"/>
        <w:rPr>
          <w:rFonts w:hint="default"/>
          <w:lang w:val="en-US" w:eastAsia="zh-CN"/>
        </w:rPr>
      </w:pPr>
      <w:r>
        <w:rPr>
          <w:rFonts w:hint="eastAsia"/>
          <w:lang w:val="en-US" w:eastAsia="zh-CN"/>
        </w:rPr>
        <w:t>非对称的：进程p可以传输到进程q，反之可能不行；</w:t>
      </w:r>
    </w:p>
    <w:p>
      <w:pPr>
        <w:numPr>
          <w:ilvl w:val="0"/>
          <w:numId w:val="89"/>
        </w:numPr>
        <w:ind w:left="840" w:leftChars="0" w:hanging="420" w:firstLineChars="0"/>
        <w:rPr>
          <w:rFonts w:hint="default"/>
          <w:lang w:val="en-US" w:eastAsia="zh-CN"/>
        </w:rPr>
      </w:pPr>
      <w:r>
        <w:rPr>
          <w:rFonts w:hint="eastAsia"/>
          <w:lang w:val="en-US" w:eastAsia="zh-CN"/>
        </w:rPr>
        <w:t>非传递的：进程p到进程q，进程q到进程r可以通信，进程p与进程r不能通信。</w:t>
      </w:r>
    </w:p>
    <w:p>
      <w:pPr>
        <w:pStyle w:val="15"/>
        <w:bidi w:val="0"/>
        <w:jc w:val="center"/>
      </w:pPr>
      <w:r>
        <w:drawing>
          <wp:inline distT="0" distB="0" distL="114300" distR="114300">
            <wp:extent cx="2157730" cy="1797050"/>
            <wp:effectExtent l="0" t="0" r="13970" b="12700"/>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bidi w:val="0"/>
        <w:rPr>
          <w:rFonts w:hint="eastAsia"/>
          <w:lang w:val="en-US" w:eastAsia="zh-CN"/>
        </w:rPr>
      </w:pPr>
      <w:r>
        <w:rPr>
          <w:rFonts w:hint="eastAsia"/>
          <w:lang w:val="en-US" w:eastAsia="zh-CN"/>
        </w:rPr>
        <w:t>一个简单的故障检测器：每个进程p向其他进程发送消息，每隔T发送，进程q的本地故障检测器在T+D(最大消息传输时间)内没有收到，向q报告p是suspected，如果后来收到消息，则报告OK。</w:t>
      </w:r>
    </w:p>
    <w:p>
      <w:pPr>
        <w:bidi w:val="0"/>
        <w:rPr>
          <w:rFonts w:hint="eastAsia"/>
          <w:lang w:val="en-US" w:eastAsia="zh-CN"/>
        </w:rPr>
      </w:pPr>
      <w:r>
        <w:rPr>
          <w:rFonts w:hint="eastAsia"/>
          <w:lang w:val="en-US" w:eastAsia="zh-CN"/>
        </w:rPr>
        <w:t>间隔太长了就不会发现故障，事件太短了可能经常发生超时而且故障检测消息充满了信道；一个解决的办法是设置一个初始值，发生超时时，间隔设置为超时的值，即使用当前的最大值。</w:t>
      </w:r>
    </w:p>
    <w:p>
      <w:pPr>
        <w:pStyle w:val="3"/>
        <w:bidi w:val="0"/>
        <w:rPr>
          <w:rFonts w:hint="eastAsia"/>
          <w:lang w:val="en-US" w:eastAsia="zh-CN"/>
        </w:rPr>
      </w:pPr>
      <w:r>
        <w:rPr>
          <w:rFonts w:hint="eastAsia"/>
          <w:lang w:val="en-US" w:eastAsia="zh-CN"/>
        </w:rPr>
        <w:t>15.2 分布式互斥</w:t>
      </w:r>
    </w:p>
    <w:p>
      <w:pPr>
        <w:rPr>
          <w:rFonts w:hint="eastAsia"/>
          <w:lang w:val="en-US" w:eastAsia="zh-CN"/>
        </w:rPr>
      </w:pPr>
      <w:r>
        <w:rPr>
          <w:rFonts w:hint="eastAsia"/>
          <w:lang w:val="en-US" w:eastAsia="zh-CN"/>
        </w:rPr>
        <w:t>分布式进程需要协调动作，比如多个进程共享一个资源，需要保证互斥保证一致性，这是操作系统中的临界区的问题，需要分布式互斥问题的解决方案。</w:t>
      </w:r>
    </w:p>
    <w:p>
      <w:pPr>
        <m:rPr/>
        <w:rPr>
          <w:rFonts w:hint="eastAsia" w:hAnsi="DejaVu Math TeX Gyre" w:cstheme="minorBidi"/>
          <w:i w:val="0"/>
          <w:kern w:val="2"/>
          <w:sz w:val="24"/>
          <w:szCs w:val="22"/>
          <w:lang w:val="en-US" w:eastAsia="zh-CN" w:bidi="ar-SA"/>
        </w:rPr>
      </w:pPr>
      <w:r>
        <w:rPr>
          <w:rFonts w:hint="eastAsia"/>
          <w:lang w:val="en-US" w:eastAsia="zh-CN"/>
        </w:rPr>
        <w:t>N个进程访问临界区</w:t>
      </w:r>
      <m:oMath>
        <m:sSub>
          <m:sSubPr>
            <m:ctrlPr>
              <m:rPr/>
              <w:rPr>
                <w:rFonts w:hint="eastAsia" w:ascii="DejaVu Math TeX Gyre" w:hAnsi="DejaVu Math TeX Gyre" w:cstheme="minorBidi"/>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m:rPr/>
              <w:rPr>
                <w:rFonts w:hint="eastAsia" w:ascii="DejaVu Math TeX Gyre" w:hAnsi="DejaVu Math TeX Gyre" w:cstheme="minorBidi"/>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m:rPr/>
              <w:rPr>
                <w:rFonts w:hint="eastAsia" w:ascii="DejaVu Math TeX Gyre" w:hAnsi="DejaVu Math TeX Gyre" w:cstheme="minorBidi"/>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,i=1,2,</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,N</m:t>
        </m:r>
      </m:oMath>
      <w:r>
        <m:rPr/>
        <w:rPr>
          <w:rFonts w:hint="eastAsia" w:hAnsi="DejaVu Math TeX Gyre" w:cstheme="minorBidi"/>
          <w:i w:val="0"/>
          <w:kern w:val="2"/>
          <w:sz w:val="24"/>
          <w:szCs w:val="22"/>
          <w:lang w:val="en-US" w:eastAsia="zh-CN" w:bidi="ar-SA"/>
        </w:rPr>
        <w:t>，执行临界区的模式如下：</w:t>
      </w:r>
    </w:p>
    <w:p>
      <w:pPr>
        <m:rPr/>
        <w:rPr>
          <w:rFonts w:hint="eastAsia"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enter()//进入临界区</w:t>
      </w:r>
    </w:p>
    <w:p>
      <w:pPr>
        <m:rPr/>
        <w:rPr>
          <w:rFonts w:hint="eastAsia"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resourceAccesses() //访问共享资源</w:t>
      </w:r>
    </w:p>
    <w:p>
      <w:pPr>
        <m:rPr/>
        <w:rPr>
          <w:rFonts w:hint="eastAsia"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exit()//退出临界区</w:t>
      </w:r>
    </w:p>
    <w:p>
      <w:pPr>
        <m:rPr/>
        <w:rPr>
          <w:rFonts w:hint="eastAsia"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互斥的基本要求如下：</w:t>
      </w:r>
    </w:p>
    <w:p>
      <w:pPr>
        <w:numPr>
          <w:ilvl w:val="1"/>
          <w:numId w:val="89"/>
        </w:numPr>
        <w:ind w:left="840" w:leftChars="0" w:hanging="420" w:firstLineChars="0"/>
        <m:rPr/>
        <w:rPr>
          <w:rFonts w:hint="default"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ME1:安全性，最多只有一个进程在访问；</w:t>
      </w:r>
    </w:p>
    <w:p>
      <w:pPr>
        <w:numPr>
          <w:ilvl w:val="1"/>
          <w:numId w:val="89"/>
        </w:numPr>
        <w:ind w:left="840" w:leftChars="0" w:hanging="420" w:firstLineChars="0"/>
        <m:rPr/>
        <w:rPr>
          <w:rFonts w:hint="default"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ME2：活性，进入与离开临界区都会成功执行（没有死锁或者饥饿的问题）；</w:t>
      </w:r>
    </w:p>
    <w:p>
      <w:pPr>
        <w:numPr>
          <w:ilvl w:val="1"/>
          <w:numId w:val="89"/>
        </w:numPr>
        <w:ind w:left="840" w:leftChars="0" w:hanging="420" w:firstLineChars="0"/>
        <m:rPr/>
        <w:rPr>
          <w:rFonts w:hint="default" w:hAnsi="DejaVu Math TeX Gyre" w:cstheme="minorBidi"/>
          <w:i w:val="0"/>
          <w:kern w:val="2"/>
          <w:sz w:val="24"/>
          <w:szCs w:val="22"/>
          <w:lang w:val="en-US" w:eastAsia="zh-CN" w:bidi="ar-SA"/>
        </w:rPr>
      </w:pPr>
      <w:r>
        <m:rPr/>
        <w:rPr>
          <w:rFonts w:hint="eastAsia" w:hAnsi="DejaVu Math TeX Gyre" w:cstheme="minorBidi"/>
          <w:i w:val="0"/>
          <w:kern w:val="2"/>
          <w:sz w:val="24"/>
          <w:szCs w:val="22"/>
          <w:lang w:val="en-US" w:eastAsia="zh-CN" w:bidi="ar-SA"/>
        </w:rPr>
        <w:t>ME3：发生在先顺序，请求临界区的请求按照发生在先顺序进入临界区以保证公平性避免饥饿问题发生。</w:t>
      </w:r>
    </w:p>
    <w:p>
      <w:pPr>
        <w:bidi w:val="0"/>
        <m:rPr/>
        <w:rPr>
          <w:rFonts w:hint="eastAsia"/>
          <w:lang w:val="en-US" w:eastAsia="zh-CN"/>
        </w:rPr>
      </w:pPr>
      <w:r>
        <m:rPr/>
        <w:rPr>
          <w:rFonts w:hint="eastAsia"/>
          <w:lang w:val="en-US" w:eastAsia="zh-CN"/>
        </w:rPr>
        <w:t>互斥算法的性能：</w:t>
      </w:r>
    </w:p>
    <w:p>
      <w:pPr>
        <w:numPr>
          <w:ilvl w:val="0"/>
          <w:numId w:val="90"/>
        </w:numPr>
        <w:bidi w:val="0"/>
        <w:ind w:left="840" w:leftChars="0" w:hanging="420" w:firstLineChars="0"/>
        <m:rPr/>
        <w:rPr>
          <w:rFonts w:hint="default"/>
          <w:lang w:val="en-US" w:eastAsia="zh-CN"/>
        </w:rPr>
      </w:pPr>
      <w:r>
        <m:rPr/>
        <w:rPr>
          <w:rFonts w:hint="eastAsia"/>
          <w:lang w:val="en-US" w:eastAsia="zh-CN"/>
        </w:rPr>
        <w:t>消耗的带宽与enter、exit产生的消息数量成正比；</w:t>
      </w:r>
    </w:p>
    <w:p>
      <w:pPr>
        <w:numPr>
          <w:ilvl w:val="0"/>
          <w:numId w:val="90"/>
        </w:numPr>
        <w:bidi w:val="0"/>
        <w:ind w:left="840" w:leftChars="0" w:hanging="420" w:firstLineChars="0"/>
        <m:rPr/>
        <w:rPr>
          <w:rFonts w:hint="default"/>
          <w:lang w:val="en-US" w:eastAsia="zh-CN"/>
        </w:rPr>
      </w:pPr>
      <w:r>
        <w:rPr>
          <w:rFonts w:hint="eastAsia"/>
          <w:lang w:val="en-US" w:eastAsia="zh-CN"/>
        </w:rPr>
        <w:t>enter、exit导致的延迟；</w:t>
      </w:r>
    </w:p>
    <w:p>
      <w:pPr>
        <w:numPr>
          <w:ilvl w:val="0"/>
          <w:numId w:val="90"/>
        </w:numPr>
        <w:bidi w:val="0"/>
        <w:ind w:left="840" w:leftChars="0" w:hanging="420" w:firstLineChars="0"/>
        <m:rPr/>
        <w:rPr>
          <w:rFonts w:hint="default"/>
          <w:lang w:val="en-US" w:eastAsia="zh-CN"/>
        </w:rPr>
      </w:pPr>
      <w:r>
        <w:rPr>
          <w:rFonts w:hint="eastAsia"/>
          <w:lang w:val="en-US" w:eastAsia="zh-CN"/>
        </w:rPr>
        <w:t>吞吐量，考虑的是同步延迟离开临界区的时间到下一个进程进入临界区的间隔</w:t>
      </w:r>
    </w:p>
    <w:p>
      <w:pPr>
        <w:bidi w:val="0"/>
        <m:rPr/>
        <w:rPr>
          <w:rFonts w:hint="eastAsia"/>
          <w:lang w:val="en-US" w:eastAsia="zh-CN"/>
        </w:rPr>
      </w:pPr>
      <w:r>
        <m:rPr/>
        <w:rPr>
          <w:rFonts w:hint="eastAsia"/>
          <w:lang w:val="en-US" w:eastAsia="zh-CN"/>
        </w:rPr>
        <w:t>下面是几个互斥算法：</w:t>
      </w:r>
    </w:p>
    <w:p>
      <w:pPr>
        <w:numPr>
          <w:ilvl w:val="1"/>
          <w:numId w:val="90"/>
        </w:numPr>
        <w:bidi w:val="0"/>
        <w:ind w:left="840" w:leftChars="0" w:hanging="420" w:firstLineChars="0"/>
        <m:rPr/>
        <w:rPr>
          <w:rFonts w:hint="default"/>
          <w:lang w:val="en-US" w:eastAsia="zh-CN"/>
        </w:rPr>
      </w:pPr>
      <w:r>
        <m:rPr/>
        <w:rPr>
          <w:rFonts w:hint="eastAsia"/>
          <w:lang w:val="en-US" w:eastAsia="zh-CN"/>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bidi w:val="0"/>
        <w:jc w:val="center"/>
      </w:pPr>
      <w:r>
        <w:drawing>
          <wp:inline distT="0" distB="0" distL="114300" distR="114300">
            <wp:extent cx="2938780" cy="2441575"/>
            <wp:effectExtent l="0" t="0" r="13970" b="1587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bidi w:val="0"/>
        <m:rPr/>
        <w:rPr>
          <w:rFonts w:hint="eastAsia"/>
          <w:lang w:val="en-US" w:eastAsia="zh-CN"/>
        </w:rPr>
      </w:pPr>
      <w:r>
        <m:rPr/>
        <w:rPr>
          <w:rFonts w:hint="eastAsia"/>
          <w:lang w:val="en-US" w:eastAsia="zh-CN"/>
        </w:rPr>
        <w:t>此算法满足ME1与ME2，不满足ME3，同时因为向中央服务器同步的消息较多，容易产生性能瓶颈。</w:t>
      </w:r>
    </w:p>
    <w:p>
      <w:pPr>
        <w:numPr>
          <w:ilvl w:val="0"/>
          <w:numId w:val="91"/>
        </w:numPr>
        <w:bidi w:val="0"/>
        <w:ind w:left="840" w:leftChars="0" w:hanging="420" w:firstLineChars="0"/>
        <m:rPr/>
        <w:rPr>
          <w:rFonts w:hint="default"/>
          <w:lang w:val="en-US" w:eastAsia="zh-CN"/>
        </w:rPr>
      </w:pPr>
      <w:r>
        <m:rPr/>
        <w:rPr>
          <w:rFonts w:hint="eastAsia"/>
          <w:lang w:val="en-US" w:eastAsia="zh-CN"/>
        </w:rPr>
        <w:t>基于环的算法：进程组织在一个环中，每个进程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与下一个进程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d>
              <m:dPr>
                <m:ctrlPr>
                  <w:rPr>
                    <w:rFonts w:ascii="DejaVu Math TeX Gyre" w:hAnsi="DejaVu Math TeX Gyre"/>
                    <w:i/>
                    <w:lang w:val="en-US"/>
                  </w:rPr>
                </m:ctrlPr>
              </m:dPr>
              <m:e>
                <m:r>
                  <m:rPr/>
                  <w:rPr>
                    <w:rFonts w:hint="eastAsia" w:ascii="DejaVu Math TeX Gyre" w:hAnsi="DejaVu Math TeX Gyre"/>
                    <w:lang w:val="en-US" w:eastAsia="zh-CN"/>
                  </w:rPr>
                  <m:t>i+1</m:t>
                </m:r>
                <m:ctrlPr>
                  <w:rPr>
                    <w:rFonts w:ascii="DejaVu Math TeX Gyre" w:hAnsi="DejaVu Math TeX Gyre"/>
                    <w:i/>
                    <w:lang w:val="en-US"/>
                  </w:rPr>
                </m:ctrlPr>
              </m:e>
            </m:d>
            <m:r>
              <m:rPr/>
              <w:rPr>
                <w:rFonts w:hint="eastAsia" w:ascii="DejaVu Math TeX Gyre" w:hAnsi="DejaVu Math TeX Gyre"/>
                <w:lang w:val="en-US" w:eastAsia="zh-CN"/>
              </w:rPr>
              <m:t>modN</m:t>
            </m:r>
            <m:ctrlPr>
              <w:rPr>
                <w:rFonts w:ascii="DejaVu Math TeX Gyre" w:hAnsi="DejaVu Math TeX Gyre"/>
                <w:i/>
                <w:lang w:val="en-US"/>
              </w:rPr>
            </m:ctrlPr>
          </m:sub>
        </m:sSub>
      </m:oMath>
      <w:r>
        <w:rPr>
          <w:rFonts w:hint="eastAsia" w:hAnsi="DejaVu Math TeX Gyre"/>
          <w:i w:val="0"/>
          <w:lang w:val="en-US" w:eastAsia="zh-CN"/>
        </w:rPr>
        <w:t>有一个通信信道，令牌消息在环内单向传递，获取令牌消息的进程得以进入临界区，离开临界区后发送令牌到下一个进程，不需要进入临界区的直接转发；如图所示：</w:t>
      </w:r>
    </w:p>
    <w:p>
      <w:pPr>
        <w:pStyle w:val="15"/>
        <w:bidi w:val="0"/>
        <w:jc w:val="center"/>
      </w:pPr>
      <w:r>
        <w:drawing>
          <wp:inline distT="0" distB="0" distL="114300" distR="114300">
            <wp:extent cx="1517650" cy="1638300"/>
            <wp:effectExtent l="0" t="0" r="6350" b="0"/>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bidi w:val="0"/>
        <m:rPr/>
        <w:rPr>
          <w:rFonts w:hint="eastAsia"/>
          <w:lang w:val="en-US" w:eastAsia="zh-CN"/>
        </w:rPr>
      </w:pPr>
      <w:r>
        <m:rPr/>
        <w:rPr>
          <w:rFonts w:hint="eastAsia"/>
          <w:lang w:val="en-US" w:eastAsia="zh-CN"/>
        </w:rPr>
        <w:t>这个算法会发送比较多的网络消息。</w:t>
      </w:r>
    </w:p>
    <w:p>
      <w:pPr>
        <w:numPr>
          <w:ilvl w:val="1"/>
          <w:numId w:val="91"/>
        </w:numPr>
        <w:bidi w:val="0"/>
        <w:ind w:left="840" w:leftChars="0" w:hanging="420" w:firstLineChars="0"/>
        <m:rPr/>
        <w:rPr>
          <w:rFonts w:hint="default"/>
          <w:lang w:val="en-US" w:eastAsia="zh-CN"/>
        </w:rPr>
      </w:pPr>
      <w:r>
        <m:rPr/>
        <w:rPr>
          <w:rFonts w:hint="eastAsia"/>
          <w:lang w:val="en-US" w:eastAsia="zh-CN"/>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T,</m:t>
            </m:r>
            <m:sSub>
              <m:sSubPr>
                <m:ctrlPr>
                  <m:r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m:rPr/>
                  <w:rPr>
                    <w:rFonts w:hint="eastAsia" w:ascii="DejaVu Math TeX Gyre" w:hAnsi="DejaVu Math TeX Gyre"/>
                    <w:i/>
                    <w:lang w:val="en-US" w:eastAsia="zh-CN"/>
                  </w:rPr>
                </m:ctrlPr>
              </m:e>
              <m:sub>
                <m:r>
                  <m:rPr/>
                  <w:rPr>
                    <w:rFonts w:hint="eastAsia" w:ascii="DejaVu Math TeX Gyre" w:hAnsi="DejaVu Math TeX Gyre"/>
                    <w:lang w:val="en-US" w:eastAsia="zh-CN"/>
                  </w:rPr>
                  <m:t>i</m:t>
                </m:r>
                <m:ctrlPr>
                  <m:r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，T是逻辑时钟，</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是进程标识符；协议如下图：</w:t>
      </w:r>
    </w:p>
    <w:p>
      <w:pPr>
        <w:pStyle w:val="15"/>
        <w:bidi w:val="0"/>
        <w:jc w:val="center"/>
      </w:pPr>
      <w:r>
        <w:drawing>
          <wp:inline distT="0" distB="0" distL="114300" distR="114300">
            <wp:extent cx="3288030" cy="3472180"/>
            <wp:effectExtent l="0" t="0" r="7620" b="13970"/>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bidi w:val="0"/>
        <m:rPr/>
        <w:rPr>
          <w:rFonts w:hint="eastAsia"/>
          <w:lang w:val="en-US" w:eastAsia="zh-CN"/>
        </w:rPr>
      </w:pPr>
      <w:r>
        <m:rPr/>
        <w:rPr>
          <w:rFonts w:hint="eastAsia"/>
          <w:lang w:val="en-US" w:eastAsia="zh-CN"/>
        </w:rPr>
        <w:t>这个算法的带宽消耗也是比较多的，单是同步延迟只是一个消息传输的时间。</w:t>
      </w:r>
    </w:p>
    <w:p>
      <w:pPr>
        <w:numPr>
          <w:ilvl w:val="0"/>
          <w:numId w:val="92"/>
        </w:numPr>
        <w:bidi w:val="0"/>
        <w:ind w:left="840" w:leftChars="0" w:hanging="420" w:firstLineChars="0"/>
        <m:rPr/>
        <w:rPr>
          <w:rFonts w:hint="default"/>
          <w:lang w:val="en-US" w:eastAsia="zh-CN"/>
        </w:rPr>
      </w:pPr>
      <w:r>
        <m:rPr/>
        <w:rPr>
          <w:rFonts w:hint="eastAsia"/>
          <w:lang w:val="en-US" w:eastAsia="zh-CN"/>
        </w:rPr>
        <w:t>Maekawa投票算法：进入临界区不需要所有进程同意，只需要协调使用相同临界区的进程（全部进程的子集）来获得许可；Maekawa把每个进程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m:rPr/>
        <w:rPr>
          <w:rFonts w:hint="eastAsia" w:hAnsi="DejaVu Math TeX Gyre"/>
          <w:i w:val="0"/>
          <w:lang w:val="en-US" w:eastAsia="zh-CN"/>
        </w:rPr>
        <w:t>关联到一个选举集</w:t>
      </w: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sSub>
          <m:sSubPr>
            <m:ctrlPr>
              <m:rPr/>
              <w:rPr>
                <w:rFonts w:hint="eastAsia" w:ascii="DejaVu Math TeX Gyre" w:hAnsi="DejaVu Math TeX Gyre"/>
                <w:i/>
                <w:lang w:val="en-US" w:eastAsia="zh-CN"/>
              </w:rPr>
            </m:ctrlPr>
          </m:sSubPr>
          <m:e>
            <m:r>
              <m:rPr/>
              <w:rPr>
                <w:rFonts w:hint="eastAsia" w:ascii="DejaVu Math TeX Gyre" w:hAnsi="DejaVu Math TeX Gyre"/>
                <w:lang w:val="en-US" w:eastAsia="zh-CN"/>
              </w:rPr>
              <m:t>V</m:t>
            </m:r>
            <m:ctrlPr>
              <m:rPr/>
              <w:rPr>
                <w:rFonts w:hint="eastAsia" w:ascii="DejaVu Math TeX Gyre" w:hAnsi="DejaVu Math TeX Gyre"/>
                <w:i/>
                <w:lang w:val="en-US" w:eastAsia="zh-CN"/>
              </w:rPr>
            </m:ctrlPr>
          </m:e>
          <m:sub>
            <m:r>
              <m:rPr/>
              <w:rPr>
                <w:rFonts w:hint="eastAsia" w:ascii="DejaVu Math TeX Gyre" w:hAnsi="DejaVu Math TeX Gyre"/>
                <w:lang w:val="en-US" w:eastAsia="zh-CN"/>
              </w:rPr>
              <m:t>i</m:t>
            </m:r>
            <m:ctrlPr>
              <m:rPr/>
              <w:rPr>
                <w:rFonts w:hint="eastAsia" w:ascii="DejaVu Math TeX Gyre" w:hAnsi="DejaVu Math TeX Gyre"/>
                <w:i/>
                <w:lang w:val="en-US" w:eastAsia="zh-CN"/>
              </w:rPr>
            </m:ctrlPr>
          </m:sub>
        </m:sSub>
        <m:r>
          <m:rPr/>
          <w:rPr>
            <w:rFonts w:ascii="DejaVu Math TeX Gyre" w:hAnsi="DejaVu Math TeX Gyre"/>
            <w:lang w:val="en-US"/>
          </w:rPr>
          <m:t>∈</m:t>
        </m:r>
        <m:d>
          <m:dPr>
            <m:begChr m:val="{"/>
            <m:endChr m:val="}"/>
            <m:ctrlPr>
              <m:rPr/>
              <w:rPr>
                <w:rFonts w:ascii="DejaVu Math TeX Gyre" w:hAnsi="DejaVu Math TeX Gyre"/>
                <w:i/>
                <w:lang w:val="en-US"/>
              </w:rPr>
            </m:ctrlPr>
          </m:dPr>
          <m:e>
            <m:sSub>
              <m:sSubPr>
                <m:ctrlPr>
                  <m:rPr/>
                  <w:rPr>
                    <w:rFonts w:ascii="DejaVu Math TeX Gyre" w:hAnsi="DejaVu Math TeX Gyre"/>
                    <w:i/>
                    <w:lang w:val="en-US"/>
                  </w:rPr>
                </m:ctrlPr>
              </m:sSubPr>
              <m:e>
                <m:r>
                  <m:rPr/>
                  <w:rPr>
                    <w:rFonts w:hint="eastAsia" w:ascii="DejaVu Math TeX Gyre" w:hAnsi="DejaVu Math TeX Gyre"/>
                    <w:lang w:val="en-US" w:eastAsia="zh-CN"/>
                  </w:rPr>
                  <m:t>p</m:t>
                </m:r>
                <m:ctrlPr>
                  <m:rPr/>
                  <w:rPr>
                    <w:rFonts w:ascii="DejaVu Math TeX Gyre" w:hAnsi="DejaVu Math TeX Gyre"/>
                    <w:i/>
                    <w:lang w:val="en-US"/>
                  </w:rPr>
                </m:ctrlPr>
              </m:e>
              <m:sub>
                <m:r>
                  <m:rPr/>
                  <w:rPr>
                    <w:rFonts w:hint="eastAsia" w:ascii="DejaVu Math TeX Gyre" w:hAnsi="DejaVu Math TeX Gyre"/>
                    <w:lang w:val="en-US" w:eastAsia="zh-CN"/>
                  </w:rPr>
                  <m:t>1</m:t>
                </m:r>
                <m:ctrlPr>
                  <m:rPr/>
                  <w:rPr>
                    <w:rFonts w:ascii="DejaVu Math TeX Gyre" w:hAnsi="DejaVu Math TeX Gyre"/>
                    <w:i/>
                    <w:lang w:val="en-US"/>
                  </w:rPr>
                </m:ctrlPr>
              </m:sub>
            </m:sSub>
            <m:r>
              <m:rPr/>
              <w:rPr>
                <w:rFonts w:hint="eastAsia" w:ascii="DejaVu Math TeX Gyre" w:hAnsi="DejaVu Math TeX Gyre"/>
                <w:lang w:val="en-US" w:eastAsia="zh-CN"/>
              </w:rPr>
              <m:t>,</m:t>
            </m:r>
            <m:sSub>
              <m:sSubPr>
                <m:ctrlPr>
                  <m:r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m:rPr/>
                  <w:rPr>
                    <w:rFonts w:hint="eastAsia" w:ascii="DejaVu Math TeX Gyre" w:hAnsi="DejaVu Math TeX Gyre"/>
                    <w:i/>
                    <w:lang w:val="en-US" w:eastAsia="zh-CN"/>
                  </w:rPr>
                </m:ctrlPr>
              </m:e>
              <m:sub>
                <m:r>
                  <m:rPr/>
                  <w:rPr>
                    <w:rFonts w:hint="eastAsia" w:ascii="DejaVu Math TeX Gyre" w:hAnsi="DejaVu Math TeX Gyre"/>
                    <w:lang w:val="en-US" w:eastAsia="zh-CN"/>
                  </w:rPr>
                  <m:t>2</m:t>
                </m:r>
                <m:ctrlPr>
                  <m:rPr/>
                  <w:rPr>
                    <w:rFonts w:hint="eastAsia" w:ascii="DejaVu Math TeX Gyre" w:hAnsi="DejaVu Math TeX Gyre"/>
                    <w:i/>
                    <w:lang w:val="en-US" w:eastAsia="zh-CN"/>
                  </w:rPr>
                </m:ctrlPr>
              </m:sub>
            </m:sSub>
            <m:r>
              <m:rPr/>
              <w:rPr>
                <w:rFonts w:hint="eastAsia" w:ascii="DejaVu Math TeX Gyre" w:hAnsi="DejaVu Math TeX Gyre"/>
                <w:lang w:val="en-US" w:eastAsia="zh-CN"/>
              </w:rPr>
              <m:t>,</m:t>
            </m:r>
            <m:r>
              <m:rPr/>
              <w:rPr>
                <w:rFonts w:ascii="DejaVu Math TeX Gyre" w:hAnsi="DejaVu Math TeX Gyre"/>
                <w:lang w:val="en-US"/>
              </w:rPr>
              <m:t>⋯</m:t>
            </m:r>
            <m:r>
              <m:rPr/>
              <w:rPr>
                <w:rFonts w:hint="eastAsia" w:ascii="DejaVu Math TeX Gyre" w:hAnsi="DejaVu Math TeX Gyre"/>
                <w:lang w:val="en-US" w:eastAsia="zh-CN"/>
              </w:rPr>
              <m:t>,</m:t>
            </m:r>
            <m:sSub>
              <m:sSubPr>
                <m:ctrlPr>
                  <m:r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m:rPr/>
                  <w:rPr>
                    <w:rFonts w:hint="eastAsia" w:ascii="DejaVu Math TeX Gyre" w:hAnsi="DejaVu Math TeX Gyre"/>
                    <w:i/>
                    <w:lang w:val="en-US" w:eastAsia="zh-CN"/>
                  </w:rPr>
                </m:ctrlPr>
              </m:e>
              <m:sub>
                <m:r>
                  <m:rPr/>
                  <w:rPr>
                    <w:rFonts w:hint="eastAsia" w:ascii="DejaVu Math TeX Gyre" w:hAnsi="DejaVu Math TeX Gyre"/>
                    <w:lang w:val="en-US" w:eastAsia="zh-CN"/>
                  </w:rPr>
                  <m:t>n</m:t>
                </m:r>
                <m:ctrlPr>
                  <m:rPr/>
                  <w:rPr>
                    <w:rFonts w:hint="eastAsia" w:ascii="DejaVu Math TeX Gyre" w:hAnsi="DejaVu Math TeX Gyre"/>
                    <w:i/>
                    <w:lang w:val="en-US" w:eastAsia="zh-CN"/>
                  </w:rPr>
                </m:ctrlPr>
              </m:sub>
            </m:sSub>
            <m:ctrlPr>
              <m:rPr/>
              <w:rPr>
                <w:rFonts w:ascii="DejaVu Math TeX Gyre" w:hAnsi="DejaVu Math TeX Gyre"/>
                <w:i/>
                <w:lang w:val="en-US"/>
              </w:rPr>
            </m:ctrlPr>
          </m:e>
        </m:d>
      </m:oMath>
      <w:r>
        <m:rPr/>
        <w:rPr>
          <w:rFonts w:hint="eastAsia" w:hAnsi="DejaVu Math TeX Gyre"/>
          <w:i w:val="0"/>
          <w:lang w:val="en-US" w:eastAsia="zh-CN"/>
        </w:rPr>
        <w:t>，对于进程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的选举集来说，具有下列几个性质：</w:t>
      </w:r>
    </w:p>
    <w:p>
      <w:pPr>
        <w:numPr>
          <w:ilvl w:val="0"/>
          <w:numId w:val="93"/>
        </w:numPr>
        <w:bidi w:val="0"/>
        <w:ind w:left="1260" w:leftChars="0" w:hanging="420" w:firstLineChars="0"/>
        <m:rPr/>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m:rPr/>
              <w:rPr>
                <w:rFonts w:ascii="DejaVu Math TeX Gyre" w:hAnsi="DejaVu Math TeX Gyre"/>
                <w:i/>
                <w:lang w:val="en-US"/>
              </w:rPr>
            </m:ctrlPr>
          </m:sSubPr>
          <m:e>
            <m:r>
              <m:rPr/>
              <w:rPr>
                <w:rFonts w:hint="eastAsia" w:ascii="DejaVu Math TeX Gyre" w:hAnsi="DejaVu Math TeX Gyre"/>
                <w:lang w:val="en-US" w:eastAsia="zh-CN"/>
              </w:rPr>
              <m:t>V</m:t>
            </m:r>
            <m:ctrlPr>
              <m:rPr/>
              <w:rPr>
                <w:rFonts w:ascii="DejaVu Math TeX Gyre" w:hAnsi="DejaVu Math TeX Gyre"/>
                <w:i/>
                <w:lang w:val="en-US"/>
              </w:rPr>
            </m:ctrlPr>
          </m:e>
          <m:sub>
            <m:r>
              <m:rPr/>
              <w:rPr>
                <w:rFonts w:hint="eastAsia" w:ascii="DejaVu Math TeX Gyre" w:hAnsi="DejaVu Math TeX Gyre"/>
                <w:lang w:val="en-US" w:eastAsia="zh-CN"/>
              </w:rPr>
              <m:t>i</m:t>
            </m:r>
            <m:ctrlPr>
              <m:rPr/>
              <w:rPr>
                <w:rFonts w:ascii="DejaVu Math TeX Gyre" w:hAnsi="DejaVu Math TeX Gyre"/>
                <w:i/>
                <w:lang w:val="en-US"/>
              </w:rPr>
            </m:ctrlPr>
          </m:sub>
        </m:sSub>
      </m:oMath>
      <w:r>
        <m:rPr/>
        <w:rPr>
          <w:rFonts w:hint="eastAsia" w:hAnsi="DejaVu Math TeX Gyre"/>
          <w:i w:val="0"/>
          <w:lang w:val="en-US" w:eastAsia="zh-CN"/>
        </w:rPr>
        <w:t>;</w:t>
      </w:r>
    </w:p>
    <w:p>
      <w:pPr>
        <w:numPr>
          <w:ilvl w:val="0"/>
          <w:numId w:val="93"/>
        </w:numPr>
        <w:bidi w:val="0"/>
        <w:ind w:left="1260" w:leftChars="0" w:hanging="420" w:firstLineChars="0"/>
        <m:rPr/>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m:rPr/>
              <w:rPr>
                <w:rFonts w:ascii="DejaVu Math TeX Gyre" w:hAnsi="DejaVu Math TeX Gyre"/>
                <w:i/>
                <w:lang w:val="en-US"/>
              </w:rPr>
            </m:ctrlPr>
          </m:sSubPr>
          <m:e>
            <m:r>
              <m:rPr/>
              <w:rPr>
                <w:rFonts w:hint="eastAsia" w:ascii="DejaVu Math TeX Gyre" w:hAnsi="DejaVu Math TeX Gyre"/>
                <w:lang w:val="en-US" w:eastAsia="zh-CN"/>
              </w:rPr>
              <m:t>V</m:t>
            </m:r>
            <m:ctrlPr>
              <m:rPr/>
              <w:rPr>
                <w:rFonts w:ascii="DejaVu Math TeX Gyre" w:hAnsi="DejaVu Math TeX Gyre"/>
                <w:i/>
                <w:lang w:val="en-US"/>
              </w:rPr>
            </m:ctrlPr>
          </m:e>
          <m:sub>
            <m:r>
              <m:rPr/>
              <w:rPr>
                <w:rFonts w:hint="eastAsia" w:ascii="DejaVu Math TeX Gyre" w:hAnsi="DejaVu Math TeX Gyre"/>
                <w:lang w:val="en-US" w:eastAsia="zh-CN"/>
              </w:rPr>
              <m:t>i</m:t>
            </m:r>
            <m:ctrlPr>
              <m:rPr/>
              <w:rPr>
                <w:rFonts w:ascii="DejaVu Math TeX Gyre" w:hAnsi="DejaVu Math TeX Gyre"/>
                <w:i/>
                <w:lang w:val="en-US"/>
              </w:rPr>
            </m:ctrlPr>
          </m:sub>
        </m:sSub>
        <m:r>
          <m:rPr/>
          <w:rPr>
            <w:rFonts w:ascii="DejaVu Math TeX Gyre" w:hAnsi="DejaVu Math TeX Gyre"/>
            <w:lang w:val="en-US"/>
          </w:rPr>
          <m:t>≠∅</m:t>
        </m:r>
      </m:oMath>
      <w:r>
        <m:rPr/>
        <w:rPr>
          <w:rFonts w:hint="eastAsia" w:hAnsi="DejaVu Math TeX Gyre"/>
          <w:i w:val="0"/>
          <w:lang w:val="en-US" w:eastAsia="zh-CN"/>
        </w:rPr>
        <w:t>，任意2个选举集都有公共元素；</w:t>
      </w:r>
    </w:p>
    <w:p>
      <w:pPr>
        <w:numPr>
          <w:ilvl w:val="0"/>
          <w:numId w:val="93"/>
        </w:numPr>
        <w:bidi w:val="0"/>
        <w:ind w:left="1260" w:leftChars="0" w:hanging="420" w:firstLineChars="0"/>
        <m:rPr/>
        <w:rPr>
          <w:rFonts w:hint="default"/>
          <w:lang w:val="en-US" w:eastAsia="zh-CN"/>
        </w:rPr>
      </w:pPr>
      <m:oMath>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ctrlPr>
              <w:rPr>
                <w:rFonts w:ascii="DejaVu Math TeX Gyre" w:hAnsi="DejaVu Math TeX Gyre"/>
                <w:i/>
                <w:lang w:val="en-US"/>
              </w:rPr>
            </m:ctrlPr>
          </m:e>
        </m:d>
        <m:r>
          <m:rPr/>
          <w:rPr>
            <w:rFonts w:hint="eastAsia" w:ascii="DejaVu Math TeX Gyre" w:hAnsi="DejaVu Math TeX Gyre"/>
            <w:lang w:val="en-US" w:eastAsia="zh-CN"/>
          </w:rPr>
          <m:t>=K</m:t>
        </m:r>
      </m:oMath>
      <w:r>
        <m:rPr/>
        <w:rPr>
          <w:rFonts w:hint="eastAsia" w:hAnsi="DejaVu Math TeX Gyre"/>
          <w:i w:val="0"/>
          <w:lang w:val="en-US" w:eastAsia="zh-CN"/>
        </w:rPr>
        <w:t>,每个选举集的大小都是一样的；</w:t>
      </w:r>
    </w:p>
    <w:p>
      <w:pPr>
        <w:numPr>
          <w:ilvl w:val="0"/>
          <w:numId w:val="93"/>
        </w:numPr>
        <w:bidi w:val="0"/>
        <w:ind w:left="1260" w:leftChars="0" w:hanging="420" w:firstLineChars="0"/>
        <m:rPr/>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在M个选举集中。</w:t>
      </w:r>
    </w:p>
    <w:p>
      <w:pPr>
        <w:bidi w:val="0"/>
        <m:rPr/>
        <w:rPr>
          <w:rFonts w:hint="eastAsia" w:hAnsi="DejaVu Math TeX Gyre" w:cstheme="minorBidi"/>
          <w:i w:val="0"/>
          <w:kern w:val="2"/>
          <w:sz w:val="24"/>
          <w:szCs w:val="22"/>
          <w:lang w:val="en-US" w:eastAsia="zh-CN" w:bidi="ar-SA"/>
        </w:rPr>
      </w:pPr>
      <w:r>
        <m:rPr/>
        <w:rPr>
          <w:rFonts w:hint="eastAsia"/>
          <w:lang w:val="en-US" w:eastAsia="zh-CN"/>
        </w:rPr>
        <w:t>最优解就是使K最小(达到互斥)，通常来说</w:t>
      </w:r>
      <m:oMath>
        <m:r>
          <m:rPr>
            <m:sty m:val="p"/>
          </m:rPr>
          <w:rPr>
            <w:rFonts w:hint="eastAsia" w:ascii="DejaVu Math TeX Gyre" w:hAnsi="DejaVu Math TeX Gyre" w:cstheme="minorBidi"/>
            <w:kern w:val="2"/>
            <w:sz w:val="24"/>
            <w:szCs w:val="22"/>
            <w:lang w:val="en-US" w:eastAsia="zh-CN" w:bidi="ar-SA"/>
          </w:rPr>
          <m:t>K</m:t>
        </m:r>
        <m:r>
          <m:rPr>
            <m:sty m:val="p"/>
          </m:rPr>
          <w:rPr>
            <w:rFonts w:ascii="DejaVu Math TeX Gyre" w:hAnsi="DejaVu Math TeX Gyre" w:cstheme="minorBidi"/>
            <w:kern w:val="2"/>
            <w:sz w:val="24"/>
            <w:szCs w:val="22"/>
            <w:lang w:val="en-US" w:bidi="ar-SA"/>
          </w:rPr>
          <m:t>≈</m:t>
        </m:r>
        <m:rad>
          <m:radPr>
            <m:degHide m:val="true"/>
            <m:ctrlPr>
              <m:rPr/>
              <w:rPr>
                <w:rFonts w:ascii="DejaVu Math TeX Gyre" w:hAnsi="DejaVu Math TeX Gyre" w:cstheme="minorBidi"/>
                <w:kern w:val="2"/>
                <w:sz w:val="24"/>
                <w:szCs w:val="22"/>
                <w:lang w:val="en-US" w:bidi="ar-SA"/>
              </w:rPr>
            </m:ctrlPr>
          </m:radPr>
          <m:deg>
            <m:ctrlPr>
              <m:rPr/>
              <w:rPr>
                <w:rFonts w:ascii="DejaVu Math TeX Gyre" w:hAnsi="DejaVu Math TeX Gyre" w:cstheme="minorBidi"/>
                <w:kern w:val="2"/>
                <w:sz w:val="24"/>
                <w:szCs w:val="22"/>
                <w:lang w:val="en-US" w:bidi="ar-SA"/>
              </w:rPr>
            </m:ctrlPr>
          </m:deg>
          <m:e>
            <m:r>
              <m:rPr>
                <m:sty m:val="p"/>
              </m:rPr>
              <w:rPr>
                <w:rFonts w:hint="eastAsia" w:ascii="DejaVu Math TeX Gyre" w:hAnsi="DejaVu Math TeX Gyre" w:cstheme="minorBidi"/>
                <w:kern w:val="2"/>
                <w:sz w:val="24"/>
                <w:szCs w:val="22"/>
                <w:lang w:val="en-US" w:eastAsia="zh-CN" w:bidi="ar-SA"/>
              </w:rPr>
              <m:t>N</m:t>
            </m:r>
            <m:ctrlPr>
              <m:rPr/>
              <w:rPr>
                <w:rFonts w:ascii="DejaVu Math TeX Gyre" w:hAnsi="DejaVu Math TeX Gyre" w:cstheme="minorBidi"/>
                <w:kern w:val="2"/>
                <w:sz w:val="24"/>
                <w:szCs w:val="22"/>
                <w:lang w:val="en-US" w:bidi="ar-SA"/>
              </w:rPr>
            </m:ctrlPr>
          </m:e>
        </m:rad>
      </m:oMath>
      <w:r>
        <m:rPr/>
        <w:rPr>
          <w:rFonts w:hint="eastAsia" w:hAnsi="DejaVu Math TeX Gyre" w:cstheme="minorBidi"/>
          <w:i w:val="0"/>
          <w:kern w:val="2"/>
          <w:sz w:val="24"/>
          <w:szCs w:val="22"/>
          <w:lang w:val="en-US" w:eastAsia="zh-CN" w:bidi="ar-SA"/>
        </w:rPr>
        <w:t>且M=K。算法的步骤如下：</w:t>
      </w:r>
    </w:p>
    <w:p>
      <w:pPr>
        <w:pStyle w:val="15"/>
        <w:bidi w:val="0"/>
        <w:jc w:val="center"/>
      </w:pPr>
      <w:r>
        <w:drawing>
          <wp:inline distT="0" distB="0" distL="114300" distR="114300">
            <wp:extent cx="2757805" cy="5129530"/>
            <wp:effectExtent l="0" t="0" r="4445" b="1397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bidi w:val="0"/>
        <m:rPr/>
        <w:rPr>
          <w:rFonts w:hint="eastAsia"/>
          <w:lang w:val="en-US" w:eastAsia="zh-CN"/>
        </w:rPr>
      </w:pPr>
      <w:r>
        <m:rPr/>
        <w:rPr>
          <w:rFonts w:hint="eastAsia"/>
          <w:lang w:val="en-US" w:eastAsia="zh-CN"/>
        </w:rPr>
        <w:t>这个算法容易发生死锁。</w:t>
      </w:r>
    </w:p>
    <w:p>
      <w:pPr>
        <w:bidi w:val="0"/>
        <m:rPr/>
        <w:rPr>
          <w:rFonts w:hint="eastAsia"/>
          <w:lang w:val="en-US" w:eastAsia="zh-CN"/>
        </w:rPr>
      </w:pPr>
      <w:r>
        <m:rPr/>
        <w:rPr>
          <w:rFonts w:hint="eastAsia"/>
          <w:lang w:val="en-US" w:eastAsia="zh-CN"/>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bidi w:val="0"/>
        <m:rPr/>
        <w:rPr>
          <w:rFonts w:hint="eastAsia"/>
          <w:lang w:val="en-US" w:eastAsia="zh-CN"/>
        </w:rPr>
      </w:pPr>
      <w:r>
        <m:rPr/>
        <w:rPr>
          <w:rFonts w:hint="eastAsia"/>
          <w:lang w:val="en-US" w:eastAsia="zh-CN"/>
        </w:rPr>
        <w:t>15.3 选举</w:t>
      </w:r>
    </w:p>
    <w:p>
      <w:pPr>
        <m:rPr/>
        <w:rPr>
          <w:rFonts w:hint="default"/>
          <w:lang w:val="en-US" w:eastAsia="zh-CN"/>
        </w:rPr>
      </w:pPr>
      <w:bookmarkStart w:id="0" w:name="_GoBack"/>
      <w:bookmarkEnd w:id="0"/>
    </w:p>
    <w:p>
      <w:pPr>
        <w:rPr>
          <w:rFonts w:hint="eastAsia"/>
          <w:lang w:val="en-US" w:eastAsia="zh-CN"/>
        </w:rPr>
      </w:pPr>
    </w:p>
    <w:p>
      <w:pPr>
        <w:bidi w:val="0"/>
        <w:rPr>
          <w:rFonts w:hint="default"/>
          <w:lang w:val="en-US" w:eastAsia="zh-CN"/>
        </w:rPr>
      </w:pPr>
    </w:p>
    <w:p>
      <w:pPr>
        <w:bidi w:val="0"/>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 w:name="Wingdings">
    <w:altName w:val="Gubbi"/>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0">
    <w:nsid w:val="E7F7BB28"/>
    <w:multiLevelType w:val="singleLevel"/>
    <w:tmpl w:val="E7F7BB28"/>
    <w:lvl w:ilvl="0" w:tentative="0">
      <w:start w:val="1"/>
      <w:numFmt w:val="bullet"/>
      <w:lvlText w:val=""/>
      <w:lvlJc w:val="left"/>
      <w:pPr>
        <w:ind w:left="420" w:hanging="420"/>
      </w:pPr>
      <w:rPr>
        <w:rFonts w:hint="default" w:ascii="Wingdings" w:hAnsi="Wingdings"/>
      </w:rPr>
    </w:lvl>
  </w:abstractNum>
  <w:abstractNum w:abstractNumId="11">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5">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6">
    <w:nsid w:val="FDF57488"/>
    <w:multiLevelType w:val="singleLevel"/>
    <w:tmpl w:val="FDF57488"/>
    <w:lvl w:ilvl="0" w:tentative="0">
      <w:start w:val="1"/>
      <w:numFmt w:val="decimal"/>
      <w:lvlText w:val="(%1)"/>
      <w:lvlJc w:val="left"/>
      <w:pPr>
        <w:ind w:left="425" w:hanging="425"/>
      </w:pPr>
      <w:rPr>
        <w:rFonts w:hint="default"/>
      </w:rPr>
    </w:lvl>
  </w:abstractNum>
  <w:abstractNum w:abstractNumId="17">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8">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9">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23">
    <w:nsid w:val="58ED1138"/>
    <w:multiLevelType w:val="singleLevel"/>
    <w:tmpl w:val="58ED1138"/>
    <w:lvl w:ilvl="0" w:tentative="0">
      <w:start w:val="1"/>
      <w:numFmt w:val="chineseCounting"/>
      <w:suff w:val="space"/>
      <w:lvlText w:val="第%1章"/>
      <w:lvlJc w:val="left"/>
    </w:lvl>
  </w:abstractNum>
  <w:abstractNum w:abstractNumId="24">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6">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7">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9">
    <w:nsid w:val="5F62344C"/>
    <w:multiLevelType w:val="singleLevel"/>
    <w:tmpl w:val="5F62344C"/>
    <w:lvl w:ilvl="0" w:tentative="0">
      <w:start w:val="5"/>
      <w:numFmt w:val="chineseCounting"/>
      <w:suff w:val="space"/>
      <w:lvlText w:val="第%1章"/>
      <w:lvlJc w:val="left"/>
    </w:lvl>
  </w:abstractNum>
  <w:abstractNum w:abstractNumId="30">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31">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34">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5F8C26F7"/>
    <w:multiLevelType w:val="singleLevel"/>
    <w:tmpl w:val="5F8C26F7"/>
    <w:lvl w:ilvl="0" w:tentative="0">
      <w:start w:val="1"/>
      <w:numFmt w:val="decimal"/>
      <w:suff w:val="nothing"/>
      <w:lvlText w:val="%1."/>
      <w:lvlJc w:val="left"/>
    </w:lvl>
  </w:abstractNum>
  <w:abstractNum w:abstractNumId="36">
    <w:nsid w:val="5FAF9FBB"/>
    <w:multiLevelType w:val="singleLevel"/>
    <w:tmpl w:val="5FAF9FBB"/>
    <w:lvl w:ilvl="0" w:tentative="0">
      <w:start w:val="6"/>
      <w:numFmt w:val="chineseCounting"/>
      <w:suff w:val="space"/>
      <w:lvlText w:val="第%1章"/>
      <w:lvlJc w:val="left"/>
    </w:lvl>
  </w:abstractNum>
  <w:abstractNum w:abstractNumId="37">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6">
    <w:nsid w:val="5FC50D11"/>
    <w:multiLevelType w:val="singleLevel"/>
    <w:tmpl w:val="5FC50D11"/>
    <w:lvl w:ilvl="0" w:tentative="0">
      <w:start w:val="7"/>
      <w:numFmt w:val="chineseCounting"/>
      <w:suff w:val="space"/>
      <w:lvlText w:val="第%1章"/>
      <w:lvlJc w:val="left"/>
    </w:lvl>
  </w:abstractNum>
  <w:abstractNum w:abstractNumId="47">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5">
    <w:nsid w:val="5FCA5955"/>
    <w:multiLevelType w:val="singleLevel"/>
    <w:tmpl w:val="5FCA5955"/>
    <w:lvl w:ilvl="0" w:tentative="0">
      <w:start w:val="8"/>
      <w:numFmt w:val="chineseCounting"/>
      <w:suff w:val="space"/>
      <w:lvlText w:val="第%1章"/>
      <w:lvlJc w:val="left"/>
    </w:lvl>
  </w:abstractNum>
  <w:abstractNum w:abstractNumId="56">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FD26DCA"/>
    <w:multiLevelType w:val="singleLevel"/>
    <w:tmpl w:val="5FD26DCA"/>
    <w:lvl w:ilvl="0" w:tentative="0">
      <w:start w:val="9"/>
      <w:numFmt w:val="chineseCounting"/>
      <w:suff w:val="space"/>
      <w:lvlText w:val="第%1章"/>
      <w:lvlJc w:val="left"/>
    </w:lvl>
  </w:abstractNum>
  <w:abstractNum w:abstractNumId="61">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62">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3">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4">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0657B"/>
    <w:multiLevelType w:val="singleLevel"/>
    <w:tmpl w:val="6030657B"/>
    <w:lvl w:ilvl="0" w:tentative="0">
      <w:start w:val="10"/>
      <w:numFmt w:val="chineseCounting"/>
      <w:suff w:val="space"/>
      <w:lvlText w:val="第%1章"/>
      <w:lvlJc w:val="left"/>
    </w:lvl>
  </w:abstractNum>
  <w:abstractNum w:abstractNumId="66">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8">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9">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71">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72">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73">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74">
    <w:nsid w:val="60393B38"/>
    <w:multiLevelType w:val="singleLevel"/>
    <w:tmpl w:val="60393B38"/>
    <w:lvl w:ilvl="0" w:tentative="0">
      <w:start w:val="11"/>
      <w:numFmt w:val="chineseCounting"/>
      <w:suff w:val="space"/>
      <w:lvlText w:val="第%1章"/>
      <w:lvlJc w:val="left"/>
    </w:lvl>
  </w:abstractNum>
  <w:abstractNum w:abstractNumId="75">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80">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81">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4">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5">
    <w:nsid w:val="6043608F"/>
    <w:multiLevelType w:val="singleLevel"/>
    <w:tmpl w:val="6043608F"/>
    <w:lvl w:ilvl="0" w:tentative="0">
      <w:start w:val="12"/>
      <w:numFmt w:val="chineseCounting"/>
      <w:suff w:val="space"/>
      <w:lvlText w:val="第%1章"/>
      <w:lvlJc w:val="left"/>
    </w:lvl>
  </w:abstractNum>
  <w:abstractNum w:abstractNumId="86">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8">
    <w:nsid w:val="604F8DCB"/>
    <w:multiLevelType w:val="singleLevel"/>
    <w:tmpl w:val="604F8DCB"/>
    <w:lvl w:ilvl="0" w:tentative="0">
      <w:start w:val="13"/>
      <w:numFmt w:val="chineseCounting"/>
      <w:suff w:val="space"/>
      <w:lvlText w:val="第%1章"/>
      <w:lvlJc w:val="left"/>
    </w:lvl>
  </w:abstractNum>
  <w:abstractNum w:abstractNumId="89">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90">
    <w:nsid w:val="60576826"/>
    <w:multiLevelType w:val="singleLevel"/>
    <w:tmpl w:val="60576826"/>
    <w:lvl w:ilvl="0" w:tentative="0">
      <w:start w:val="14"/>
      <w:numFmt w:val="chineseCounting"/>
      <w:suff w:val="space"/>
      <w:lvlText w:val="第%1章"/>
      <w:lvlJc w:val="left"/>
    </w:lvl>
  </w:abstractNum>
  <w:abstractNum w:abstractNumId="91">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23"/>
  </w:num>
  <w:num w:numId="2">
    <w:abstractNumId w:val="13"/>
  </w:num>
  <w:num w:numId="3">
    <w:abstractNumId w:val="3"/>
  </w:num>
  <w:num w:numId="4">
    <w:abstractNumId w:val="9"/>
  </w:num>
  <w:num w:numId="5">
    <w:abstractNumId w:val="14"/>
  </w:num>
  <w:num w:numId="6">
    <w:abstractNumId w:val="12"/>
  </w:num>
  <w:num w:numId="7">
    <w:abstractNumId w:val="19"/>
  </w:num>
  <w:num w:numId="8">
    <w:abstractNumId w:val="22"/>
  </w:num>
  <w:num w:numId="9">
    <w:abstractNumId w:val="6"/>
  </w:num>
  <w:num w:numId="10">
    <w:abstractNumId w:val="8"/>
  </w:num>
  <w:num w:numId="11">
    <w:abstractNumId w:val="5"/>
  </w:num>
  <w:num w:numId="12">
    <w:abstractNumId w:val="92"/>
  </w:num>
  <w:num w:numId="13">
    <w:abstractNumId w:val="16"/>
  </w:num>
  <w:num w:numId="14">
    <w:abstractNumId w:val="17"/>
  </w:num>
  <w:num w:numId="15">
    <w:abstractNumId w:val="15"/>
  </w:num>
  <w:num w:numId="16">
    <w:abstractNumId w:val="18"/>
  </w:num>
  <w:num w:numId="17">
    <w:abstractNumId w:val="4"/>
  </w:num>
  <w:num w:numId="18">
    <w:abstractNumId w:val="7"/>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30"/>
  </w:num>
  <w:num w:numId="26">
    <w:abstractNumId w:val="31"/>
  </w:num>
  <w:num w:numId="27">
    <w:abstractNumId w:val="32"/>
  </w:num>
  <w:num w:numId="28">
    <w:abstractNumId w:val="33"/>
  </w:num>
  <w:num w:numId="29">
    <w:abstractNumId w:val="34"/>
  </w:num>
  <w:num w:numId="30">
    <w:abstractNumId w:val="35"/>
  </w:num>
  <w:num w:numId="31">
    <w:abstractNumId w:val="36"/>
  </w:num>
  <w:num w:numId="32">
    <w:abstractNumId w:val="37"/>
  </w:num>
  <w:num w:numId="33">
    <w:abstractNumId w:val="38"/>
  </w:num>
  <w:num w:numId="34">
    <w:abstractNumId w:val="39"/>
  </w:num>
  <w:num w:numId="35">
    <w:abstractNumId w:val="40"/>
  </w:num>
  <w:num w:numId="36">
    <w:abstractNumId w:val="41"/>
  </w:num>
  <w:num w:numId="37">
    <w:abstractNumId w:val="42"/>
  </w:num>
  <w:num w:numId="38">
    <w:abstractNumId w:val="43"/>
  </w:num>
  <w:num w:numId="39">
    <w:abstractNumId w:val="44"/>
  </w:num>
  <w:num w:numId="40">
    <w:abstractNumId w:val="45"/>
  </w:num>
  <w:num w:numId="41">
    <w:abstractNumId w:val="46"/>
  </w:num>
  <w:num w:numId="42">
    <w:abstractNumId w:val="47"/>
  </w:num>
  <w:num w:numId="43">
    <w:abstractNumId w:val="48"/>
  </w:num>
  <w:num w:numId="44">
    <w:abstractNumId w:val="49"/>
  </w:num>
  <w:num w:numId="45">
    <w:abstractNumId w:val="50"/>
  </w:num>
  <w:num w:numId="46">
    <w:abstractNumId w:val="51"/>
  </w:num>
  <w:num w:numId="47">
    <w:abstractNumId w:val="52"/>
  </w:num>
  <w:num w:numId="48">
    <w:abstractNumId w:val="53"/>
  </w:num>
  <w:num w:numId="49">
    <w:abstractNumId w:val="54"/>
  </w:num>
  <w:num w:numId="50">
    <w:abstractNumId w:val="55"/>
  </w:num>
  <w:num w:numId="51">
    <w:abstractNumId w:val="56"/>
  </w:num>
  <w:num w:numId="52">
    <w:abstractNumId w:val="57"/>
  </w:num>
  <w:num w:numId="53">
    <w:abstractNumId w:val="58"/>
  </w:num>
  <w:num w:numId="54">
    <w:abstractNumId w:val="59"/>
  </w:num>
  <w:num w:numId="55">
    <w:abstractNumId w:val="61"/>
  </w:num>
  <w:num w:numId="56">
    <w:abstractNumId w:val="60"/>
  </w:num>
  <w:num w:numId="57">
    <w:abstractNumId w:val="62"/>
  </w:num>
  <w:num w:numId="58">
    <w:abstractNumId w:val="63"/>
  </w:num>
  <w:num w:numId="59">
    <w:abstractNumId w:val="64"/>
  </w:num>
  <w:num w:numId="60">
    <w:abstractNumId w:val="65"/>
  </w:num>
  <w:num w:numId="61">
    <w:abstractNumId w:val="66"/>
  </w:num>
  <w:num w:numId="62">
    <w:abstractNumId w:val="67"/>
  </w:num>
  <w:num w:numId="63">
    <w:abstractNumId w:val="68"/>
  </w:num>
  <w:num w:numId="64">
    <w:abstractNumId w:val="69"/>
  </w:num>
  <w:num w:numId="65">
    <w:abstractNumId w:val="70"/>
  </w:num>
  <w:num w:numId="66">
    <w:abstractNumId w:val="71"/>
  </w:num>
  <w:num w:numId="67">
    <w:abstractNumId w:val="72"/>
  </w:num>
  <w:num w:numId="68">
    <w:abstractNumId w:val="73"/>
  </w:num>
  <w:num w:numId="69">
    <w:abstractNumId w:val="74"/>
  </w:num>
  <w:num w:numId="70">
    <w:abstractNumId w:val="75"/>
  </w:num>
  <w:num w:numId="71">
    <w:abstractNumId w:val="76"/>
  </w:num>
  <w:num w:numId="72">
    <w:abstractNumId w:val="77"/>
  </w:num>
  <w:num w:numId="73">
    <w:abstractNumId w:val="78"/>
  </w:num>
  <w:num w:numId="74">
    <w:abstractNumId w:val="79"/>
  </w:num>
  <w:num w:numId="75">
    <w:abstractNumId w:val="80"/>
  </w:num>
  <w:num w:numId="76">
    <w:abstractNumId w:val="81"/>
  </w:num>
  <w:num w:numId="77">
    <w:abstractNumId w:val="82"/>
  </w:num>
  <w:num w:numId="78">
    <w:abstractNumId w:val="83"/>
  </w:num>
  <w:num w:numId="79">
    <w:abstractNumId w:val="84"/>
  </w:num>
  <w:num w:numId="80">
    <w:abstractNumId w:val="85"/>
  </w:num>
  <w:num w:numId="81">
    <w:abstractNumId w:val="86"/>
  </w:num>
  <w:num w:numId="82">
    <w:abstractNumId w:val="87"/>
  </w:num>
  <w:num w:numId="83">
    <w:abstractNumId w:val="88"/>
  </w:num>
  <w:num w:numId="84">
    <w:abstractNumId w:val="89"/>
  </w:num>
  <w:num w:numId="85">
    <w:abstractNumId w:val="90"/>
  </w:num>
  <w:num w:numId="86">
    <w:abstractNumId w:val="91"/>
  </w:num>
  <w:num w:numId="87">
    <w:abstractNumId w:val="11"/>
  </w:num>
  <w:num w:numId="88">
    <w:abstractNumId w:val="1"/>
  </w:num>
  <w:num w:numId="89">
    <w:abstractNumId w:val="20"/>
  </w:num>
  <w:num w:numId="90">
    <w:abstractNumId w:val="21"/>
  </w:num>
  <w:num w:numId="91">
    <w:abstractNumId w:val="2"/>
  </w:num>
  <w:num w:numId="92">
    <w:abstractNumId w:val="0"/>
  </w:num>
  <w:num w:numId="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1DB994"/>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4AB4"/>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15</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2017-01-17T08:05:00Z</dcterms:created>
  <dc:creator>张永祥</dc:creator>
  <cp:lastModifiedBy>zyx</cp:lastModifiedBy>
  <dcterms:modified xsi:type="dcterms:W3CDTF">2021-04-23T10:55:00Z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